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行李备品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洗涤服务采购</w:t>
      </w:r>
      <w:r>
        <w:rPr>
          <w:rFonts w:hint="eastAsia" w:ascii="Times New Roman" w:hAnsi="Times New Roman" w:eastAsia="黑体"/>
          <w:b/>
          <w:bCs/>
          <w:color w:val="000000"/>
          <w:sz w:val="32"/>
          <w:szCs w:val="32"/>
          <w:lang w:val="en-US" w:eastAsia="zh-CN"/>
        </w:rPr>
        <w:t>需求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需求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行李备品布草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洗涤服务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需求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范围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包括但不限于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行李布草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洗涤，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服务期限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清洗行李备品3千套，每次需厂家到学生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公寓上门取送。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二、预算价格及要求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洗涤内容包括：清洗床单、被罩、枕巾、枕套等（包含取送费），每套预算12元。清洗干净后需对备品进行消毒及熨烫，最终打捆包装送回公寓。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1、要求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应为法律上和财务上独立的法人或依法登记注册的组织，合法运作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营业范围包含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满足本项目采购内容(洗涤业务)的同类营业范围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不接受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多品牌委托代理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联合体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供应。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四、供应商经营场所要求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具有合法独立生产作业空间，原则上不小于1000平米；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提供产权证明或租房合同。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五、供应商服务能力要求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  <w:t>（一）、设备要求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1、具有专业大型的干、水洗设备，分别不少于5台；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2、具有专业的烘干设备不少于4台；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3、具有专业的布草熨烫设备；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4、具有专业的消毒杀菌设备；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  <w:t>（二）现代化管理模式的工艺流程要求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优化的工艺流程保证洗涤服务的质量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2"/>
          <w:highlight w:val="none"/>
          <w:lang w:val="en-US" w:eastAsia="zh-CN" w:bidi="ar-SA"/>
        </w:rPr>
        <w:t>（三）洗涤质量</w:t>
      </w: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 w:bidi="ar-SA"/>
        </w:rPr>
        <w:t>控制</w:t>
      </w:r>
      <w:r>
        <w:rPr>
          <w:rFonts w:hint="eastAsia" w:ascii="宋体" w:hAnsi="宋体" w:eastAsia="宋体" w:cs="宋体"/>
          <w:b/>
          <w:bCs/>
          <w:kern w:val="0"/>
          <w:sz w:val="21"/>
          <w:szCs w:val="22"/>
          <w:highlight w:val="none"/>
          <w:lang w:val="en-US" w:eastAsia="zh-CN" w:bidi="ar-SA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1、正规厂家的专业洗涤材料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2、良好的洗涤设备性能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3、对洗涤成品的质量检验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  <w:t>（四）物流服务保障要求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1、具有独立的物流运送能力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2、具有专业运送布草车辆不少于三台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3、具备应急响应能力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  <w:t>（五）团队技术能力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1、需为省洗染行业协会下属单位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2、具有5名以上行业经验的技术骨干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3、委派专门项目负责人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  <w:t>（六）售后服务能力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1、如有特殊情况，能够及时到场取备品并在2天内洗净送回；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2、地理位置上的服务优势，厂家在平房，取送节省时间，便捷；</w:t>
      </w:r>
    </w:p>
    <w:p>
      <w:pPr>
        <w:keepNext w:val="0"/>
        <w:keepLines w:val="0"/>
        <w:pageBreakBefore w:val="0"/>
        <w:widowControl w:val="0"/>
        <w:tabs>
          <w:tab w:val="left" w:pos="715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六、该项目独立完成要求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/>
          <w:bCs/>
          <w:kern w:val="0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供应商需独立完成该项目，不允许转包和分包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</w:t>
      </w:r>
    </w:p>
    <w:p>
      <w:pPr>
        <w:pStyle w:val="5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76E05E6"/>
    <w:rsid w:val="1F0E7DB9"/>
    <w:rsid w:val="2E6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993</Characters>
  <Lines>0</Lines>
  <Paragraphs>0</Paragraphs>
  <TotalTime>9</TotalTime>
  <ScaleCrop>false</ScaleCrop>
  <LinksUpToDate>false</LinksUpToDate>
  <CharactersWithSpaces>997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2022-06-13T01:26:00Z</dcterms:created>
  <dc:creator>ranran</dc:creator>
  <cp:lastModifiedBy>lenovo</cp:lastModifiedBy>
  <dcterms:modified xsi:type="dcterms:W3CDTF">2022-06-13T03:36:03Z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1AADB6C06A164CA2ABDD012416ED45A3</vt:lpwstr>
  </property>
</Properties>
</file>